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казание услуг по и сопровождению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программного обеспечения автоматизированной системы оперативного управления диспетчерской службой скорой медицинской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помощи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345"/>
        <w:jc w:val="both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345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 xml:space="preserve">Услуги по сопровождению программного обеспечения автоматизированной системы оперативного управления диспетчерской службой скорой медицинской помощи 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АСОУ ДС СМП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интернет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 xml:space="preserve">каналу связи и каналу связи 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VipNet 1988,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в том числе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консультации и оперативное исправление ошибок диспетчеров в режиме «горячей линии» по телефону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;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проведение регламентных операций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тестирование и исправление БД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 xml:space="preserve">исправление нештатных ситуаций 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переустановка базы данных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проверка базы данных на корректность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и её восстановление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); 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  <w:rtl w:val="0"/>
        </w:rPr>
        <w:br w:type="textWrapping"/>
        <w:t>обновление версий программного продукта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в том числе для формирования реестров счетов ОМС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обновление нормативно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справочной информации и форм отчётности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оперативному управлению с использованием планшетных компьютеров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передачи данных карт  вызовов и оперативного состояния диспетчерской службы  в централизованную краевую базу данных ССМП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–– передачи неотложных вызовов в поликлиники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взаимодействия с РЦМК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интеграции с Системой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112.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подписание ЭЦП а и выгрузки на региональную ИЭМК карт вызовов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выгрузка карт вызовов в ВИМИС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передача сигнала “Тревога” с планшетного компьютера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firstLine="345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 xml:space="preserve">Услуги по сопровождению программного обеспечения автоматизированной системы оперативного управления диспетчерской службой скорой медицинской помощи 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АСОУ ДС СМП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интернет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 xml:space="preserve">каналу связи и каналу связи 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VipNet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shd w:val="nil" w:color="auto" w:fill="auto"/>
          <w:rtl w:val="0"/>
          <w:lang w:val="ru-RU"/>
        </w:rPr>
        <w:t>1988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в том числе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консультации и оперативное исправление ошибок диспетчеров в режиме «горячей линии» по телефону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;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проведение регламентных операций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тестирование и исправление БД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 xml:space="preserve">исправление нештатных ситуаций 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переустановка базы данных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проверка базы данных на корректность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и её восстановление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); 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  <w:rtl w:val="0"/>
        </w:rPr>
        <w:br w:type="textWrapping"/>
        <w:t>обновление версий программного продукта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в том числе для формирования реестров счетов ОМС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обновление нормативно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справочной информации и форм отчётности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оперативному управлению с использованием планшетных компьютеров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передачи данных карт  вызовов и оперативного состояния диспетчерской службы  в централизованную краевую базу данных ССМП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–– передачи неотложных вызовов в поликлиники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взаимодействия с РЦМК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– интеграции с Системой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112.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подписание ЭЦП а и выгрузки на региональную ИЭМК карт вызовов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nil" w:color="auto" w:fill="auto"/>
        </w:rPr>
      </w:pP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выгрузка карт вызовов в ВИМИС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</w:pP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u w:color="000000"/>
          <w:shd w:val="nil" w:color="auto" w:fill="auto"/>
          <w:rtl w:val="0"/>
          <w:lang w:val="ru-RU"/>
        </w:rPr>
        <w:t>передача сигнала “Тревога” с планшетного компьютера</w:t>
      </w:r>
      <w:r>
        <w:rPr>
          <w:rFonts w:ascii="Times New Roman" w:hAnsi="Times New Roman"/>
          <w:sz w:val="20"/>
          <w:szCs w:val="20"/>
          <w:u w:color="000000"/>
          <w:shd w:val="nil" w:color="auto" w:fill="auto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